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AA" w:rsidRDefault="006A75AA" w:rsidP="006A75AA">
      <w:r>
        <w:t>&lt;h1 id="a11y-deklaracja"&gt;Deklaracja dostępności&lt;/h1&gt;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  <w:t>&lt;h2&gt;Informacje ogólne&lt;/h2&gt;</w:t>
      </w:r>
    </w:p>
    <w:p w:rsidR="006A75AA" w:rsidRDefault="006A75AA" w:rsidP="006A75AA">
      <w:r>
        <w:tab/>
      </w:r>
    </w:p>
    <w:p w:rsidR="006A75AA" w:rsidRDefault="006A75AA" w:rsidP="006A75AA">
      <w:r>
        <w:tab/>
      </w:r>
      <w:r>
        <w:tab/>
      </w:r>
      <w:r>
        <w:tab/>
        <w:t>&lt;p id="a11y-informacje_ogólne"&gt;</w:t>
      </w:r>
    </w:p>
    <w:p w:rsidR="006A75AA" w:rsidRDefault="006A75AA" w:rsidP="006A75AA"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</w:t>
      </w:r>
      <w:proofErr w:type="spellStart"/>
      <w:r>
        <w:t>span</w:t>
      </w:r>
      <w:proofErr w:type="spellEnd"/>
      <w:r>
        <w:t xml:space="preserve"> id="a11y-podmiot"&gt;Gminny Klub Dziecięcy "Zielone Jabłuszko" w Piotrkowie Pierwszym&lt;/</w:t>
      </w:r>
      <w:proofErr w:type="spellStart"/>
      <w:r>
        <w:t>span</w:t>
      </w:r>
      <w:proofErr w:type="spellEnd"/>
      <w:r>
        <w:t>&gt; zobowiązuje się zapewnić dostępność swojej</w:t>
      </w:r>
    </w:p>
    <w:p w:rsidR="006A75AA" w:rsidRDefault="006A75AA" w:rsidP="006A75AA">
      <w:r>
        <w:tab/>
      </w:r>
      <w:r>
        <w:tab/>
      </w:r>
      <w:r>
        <w:tab/>
      </w:r>
      <w:r>
        <w:tab/>
        <w:t>strony internetowej zgodnie z przepisami ustawy z dnia 4 kwietnia 2019 r. o dostępności</w:t>
      </w:r>
    </w:p>
    <w:p w:rsidR="006A75AA" w:rsidRDefault="006A75AA" w:rsidP="006A75AA">
      <w:r>
        <w:tab/>
      </w:r>
      <w:r>
        <w:tab/>
      </w:r>
      <w:r>
        <w:tab/>
      </w:r>
      <w:r>
        <w:tab/>
        <w:t>cyfrowej stron internetowych i aplikacji mobilnych podmiotów publicznych. Oświadczenie</w:t>
      </w:r>
    </w:p>
    <w:p w:rsidR="006A75AA" w:rsidRDefault="006A75AA" w:rsidP="006A75AA">
      <w:r>
        <w:tab/>
      </w:r>
      <w:r>
        <w:tab/>
      </w:r>
      <w:r>
        <w:tab/>
      </w:r>
      <w:r>
        <w:tab/>
        <w:t>w sprawie dostępności ma zastosowanie do strony internetowej</w:t>
      </w:r>
    </w:p>
    <w:p w:rsidR="006A75AA" w:rsidRDefault="006A75AA" w:rsidP="006A75AA">
      <w:r>
        <w:tab/>
      </w:r>
      <w:r>
        <w:tab/>
      </w:r>
      <w:r>
        <w:tab/>
      </w:r>
      <w:r>
        <w:tab/>
        <w:t>&lt;a id="a11y-url" href="www.zielonejabluszko.eskul.pl"&gt;zielonejabluszko.eskul.pl&lt;/a&gt;.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&lt;ul&gt;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Data publikacji strony internetowej:&lt;</w:t>
      </w:r>
      <w:proofErr w:type="spellStart"/>
      <w:r>
        <w:t>time</w:t>
      </w:r>
      <w:proofErr w:type="spellEnd"/>
      <w:r>
        <w:t xml:space="preserve"> id="a11y-data-publikacja" </w:t>
      </w:r>
      <w:proofErr w:type="spellStart"/>
      <w:r>
        <w:t>datetime</w:t>
      </w:r>
      <w:proofErr w:type="spellEnd"/>
      <w:r>
        <w:t>="2020-03-16"&gt; 2020-03-16&lt;/</w:t>
      </w:r>
      <w:proofErr w:type="spellStart"/>
      <w:r>
        <w:t>time</w:t>
      </w:r>
      <w:proofErr w:type="spellEnd"/>
      <w:r>
        <w:t>&gt;</w:t>
      </w:r>
    </w:p>
    <w:p w:rsidR="006A75AA" w:rsidRDefault="006A75AA" w:rsidP="006A75AA">
      <w:r>
        <w:tab/>
      </w:r>
      <w:r>
        <w:tab/>
      </w:r>
      <w:r>
        <w:tab/>
      </w:r>
      <w:r>
        <w:tab/>
        <w:t>&lt;/li&gt;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Data ostatniej istotnej aktualizacji: &lt;</w:t>
      </w:r>
      <w:proofErr w:type="spellStart"/>
      <w:r>
        <w:t>time</w:t>
      </w:r>
      <w:proofErr w:type="spellEnd"/>
      <w:r>
        <w:t xml:space="preserve"> id="a11y-data-aktualizacja" </w:t>
      </w:r>
      <w:proofErr w:type="spellStart"/>
      <w:r>
        <w:t>datetime</w:t>
      </w:r>
      <w:proofErr w:type="spellEnd"/>
      <w:r>
        <w:t>="2020-12-15"&gt; 2020-12-15&lt;/</w:t>
      </w:r>
      <w:proofErr w:type="spellStart"/>
      <w:r>
        <w:t>time</w:t>
      </w:r>
      <w:proofErr w:type="spellEnd"/>
      <w:r>
        <w:t>&gt;</w:t>
      </w:r>
    </w:p>
    <w:p w:rsidR="006A75AA" w:rsidRDefault="006A75AA" w:rsidP="006A75AA">
      <w:r>
        <w:tab/>
      </w:r>
      <w:r>
        <w:tab/>
      </w:r>
      <w:r>
        <w:tab/>
      </w:r>
      <w:r>
        <w:tab/>
        <w:t>&lt;/li&gt;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&lt;/ul&gt;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  <w:t>&lt;h2&gt;Status pod względem zgodności z ustawą&lt;/h2&gt;</w:t>
      </w:r>
    </w:p>
    <w:p w:rsidR="006A75AA" w:rsidRDefault="006A75AA" w:rsidP="006A75AA">
      <w:r>
        <w:lastRenderedPageBreak/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Strona internetowa jest &lt;</w:t>
      </w:r>
      <w:proofErr w:type="spellStart"/>
      <w:r>
        <w:t>strong</w:t>
      </w:r>
      <w:proofErr w:type="spellEnd"/>
      <w:r>
        <w:t xml:space="preserve"> id="a11y-status"&gt;częściowo zgodna&lt;/</w:t>
      </w:r>
      <w:proofErr w:type="spellStart"/>
      <w:r>
        <w:t>strong</w:t>
      </w:r>
      <w:proofErr w:type="spellEnd"/>
      <w:r>
        <w:t xml:space="preserve">&gt;  z ustawą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poniżej. Zapewnienie dostępności niosłoby za sobą nadmierne obciążenia dla podmiotu publicznego. 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 &lt;h3&gt;Treść niedostępna&lt;/h3&gt;</w:t>
      </w:r>
    </w:p>
    <w:p w:rsidR="006A75AA" w:rsidRDefault="006A75AA" w:rsidP="006A75AA">
      <w:r>
        <w:tab/>
      </w:r>
      <w:r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odsłuchiwanie treści&lt;/p&gt;</w:t>
      </w:r>
    </w:p>
    <w:p w:rsidR="006A75AA" w:rsidRDefault="006A75AA" w:rsidP="006A75AA">
      <w:r>
        <w:tab/>
      </w:r>
      <w:r>
        <w:tab/>
        <w:t>&lt;h3&gt; Przygotowanie deklaracji w sprawie dostępności&lt;/h3&gt;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  <w:t>&lt;ul&gt;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Deklarację sporządzono dnia: &lt;</w:t>
      </w:r>
      <w:proofErr w:type="spellStart"/>
      <w:r>
        <w:t>time</w:t>
      </w:r>
      <w:proofErr w:type="spellEnd"/>
      <w:r>
        <w:t xml:space="preserve"> id="a11y-data-sporzadzenie" </w:t>
      </w:r>
      <w:proofErr w:type="spellStart"/>
      <w:r>
        <w:t>datetime</w:t>
      </w:r>
      <w:proofErr w:type="spellEnd"/>
      <w:r>
        <w:t>="2020-11-05"&gt;2020-11-05&lt;/</w:t>
      </w:r>
      <w:proofErr w:type="spellStart"/>
      <w:r>
        <w:t>time</w:t>
      </w:r>
      <w:proofErr w:type="spellEnd"/>
      <w:r>
        <w:t>&gt;&lt;/li&gt;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 xml:space="preserve">&lt;/ul&gt; 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Deklarację sporządzono na podstawie samooceny przeprowadzonej przez podmiot publiczny.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 xml:space="preserve">&lt;/p&gt; </w:t>
      </w:r>
    </w:p>
    <w:p w:rsidR="006A75AA" w:rsidRDefault="006A75AA" w:rsidP="006A75AA">
      <w:r>
        <w:tab/>
      </w:r>
      <w:r>
        <w:tab/>
        <w:t xml:space="preserve">&lt;h2 id="a11y-kontakt"&gt;Informacje zwrotne i dane kontaktowe&lt;/h2&gt; </w:t>
      </w:r>
    </w:p>
    <w:p w:rsidR="006A75AA" w:rsidRDefault="006A75AA" w:rsidP="006A75AA">
      <w:r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Za rozpatrywanie uwag i wniosków odpowiada: &lt;</w:t>
      </w:r>
      <w:proofErr w:type="spellStart"/>
      <w:r>
        <w:t>span</w:t>
      </w:r>
      <w:proofErr w:type="spellEnd"/>
      <w:r>
        <w:t xml:space="preserve"> id=”a11y-imię-i-nazwisko-osoby-kontaktowej”&gt;Ewelina Sulowska&lt;</w:t>
      </w:r>
      <w:proofErr w:type="spellStart"/>
      <w:r>
        <w:t>span</w:t>
      </w:r>
      <w:proofErr w:type="spellEnd"/>
      <w:r>
        <w:t>&gt;, e-mail: &lt;</w:t>
      </w:r>
      <w:proofErr w:type="spellStart"/>
      <w:r>
        <w:t>span</w:t>
      </w:r>
      <w:proofErr w:type="spellEnd"/>
      <w:r>
        <w:t xml:space="preserve"> id=”a11y-email-osoby-</w:t>
      </w:r>
      <w:r>
        <w:lastRenderedPageBreak/>
        <w:t>kontaktowej”&gt;zielonejabluszko@jablonna.lubelskie.pl&lt;/span&gt;, telefon:&lt;</w:t>
      </w:r>
      <w:proofErr w:type="spellStart"/>
      <w:r>
        <w:t>span</w:t>
      </w:r>
      <w:proofErr w:type="spellEnd"/>
      <w:r>
        <w:t xml:space="preserve"> id+”a11y-telefon-osoby-kontaktowej"&gt;781987653&lt;/</w:t>
      </w:r>
      <w:proofErr w:type="spellStart"/>
      <w:r>
        <w:t>span</w:t>
      </w:r>
      <w:proofErr w:type="spellEnd"/>
      <w:r>
        <w:t>&gt;.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</w:t>
      </w:r>
    </w:p>
    <w:p w:rsidR="006A75AA" w:rsidRDefault="006A75AA" w:rsidP="006A75AA">
      <w:r>
        <w:tab/>
      </w:r>
    </w:p>
    <w:p w:rsidR="006A75AA" w:rsidRDefault="006A75AA" w:rsidP="006A75AA">
      <w:r>
        <w:tab/>
      </w:r>
      <w:r>
        <w:tab/>
      </w:r>
      <w:r>
        <w:tab/>
        <w:t>&lt;p id="a11y-procedura"&gt;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Każdy ma prawo: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 xml:space="preserve">&lt;/p&gt; 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 xml:space="preserve">&lt;ul&gt; 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zgłosić uwagi dotyczące dostępności cyfrowej strony lub jej elementu,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zgłosić żądanie zapewnienia dostępności cyfrowej strony lub jej elementu,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wnioskować o udostępnienie niedostępnej informacji w innej alternatywnej formie.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lastRenderedPageBreak/>
        <w:tab/>
      </w:r>
      <w:r>
        <w:tab/>
      </w:r>
      <w:r>
        <w:tab/>
        <w:t xml:space="preserve">&lt;/ul&gt; 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Żądanie musi zawierać: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&lt;ul&gt;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dane kontaktowe osoby zgłaszającej,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wskazanie strony lub elementu strony, której dotyczy żądanie,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&lt;li&gt;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  <w:t>wskazanie dogodnej formy udostępnienia informacji, jeśli żądanie dotyczy udostępnienia w formie alternatywnej informacji niedostępnej.</w:t>
      </w:r>
    </w:p>
    <w:p w:rsidR="006A75AA" w:rsidRDefault="006A75AA" w:rsidP="006A75AA">
      <w:r>
        <w:tab/>
      </w:r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&lt;/li&gt;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 xml:space="preserve">&lt;/ul&gt; 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lastRenderedPageBreak/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 xml:space="preserve">Rozpatrzenie zgłoszenia powinno nastąpić niezwłocznie, najpóźniej w ciągu 7 dni. Jeśli w tym terminie zapewnienie dostępności albo zapewnienie dostępu w alternatywnej formie nie jest możliwe, nastąpi najdalej w ciągu 2 miesięcy od daty zgłoszenia. 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</w:t>
      </w:r>
    </w:p>
    <w:p w:rsidR="006A75AA" w:rsidRDefault="006A75AA" w:rsidP="006A75AA">
      <w:r>
        <w:tab/>
      </w:r>
      <w:r>
        <w:tab/>
        <w:t>&lt;h3&gt;Skargi i odwołania&lt;/h3&gt;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</w:r>
      <w:r>
        <w:tab/>
        <w:t>W przypadku, gdy podmiot publiczny odmówi realizacji żądania zapewnienia dostępności lub alternatywnego sposobu dostępu do informacji, wnoszący żądanie możne złożyć skargę w sprawie zapewniana dostępności cyfrowej strony internetowej, aplikacji mobilnej lub elementu strony internetowej, lub aplikacji mobilnej. Po wyczerpaniu wskazanej wyżej procedury można także złożyć wniosek do &lt;a href=”https://www.rpo.gov.pl/content/jak-zglosic-sie-do-rzecznika-praw-obywatelskich”&gt;Rzecznika Praw Obywatelskich&lt;/a&gt;.</w:t>
      </w:r>
    </w:p>
    <w:p w:rsidR="006A75AA" w:rsidRDefault="006A75AA" w:rsidP="006A75AA">
      <w:r>
        <w:tab/>
      </w:r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&lt;/p&gt;</w:t>
      </w:r>
    </w:p>
    <w:p w:rsidR="006A75AA" w:rsidRDefault="006A75AA" w:rsidP="006A75AA">
      <w:r>
        <w:tab/>
      </w:r>
      <w:r>
        <w:tab/>
      </w:r>
      <w:r>
        <w:tab/>
      </w:r>
    </w:p>
    <w:p w:rsidR="006A75AA" w:rsidRDefault="006A75AA" w:rsidP="006A75AA">
      <w:r>
        <w:tab/>
      </w:r>
      <w:r>
        <w:tab/>
        <w:t>&lt;h2 id="a11y-dostępność-architektoniczna"&gt;Dostępność architektoniczna&lt;/h2&gt;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  <w:t>&lt;p&gt;</w:t>
      </w:r>
    </w:p>
    <w:p w:rsidR="006A75AA" w:rsidRDefault="006A75AA" w:rsidP="006A75AA">
      <w:r>
        <w:tab/>
      </w:r>
      <w:r>
        <w:tab/>
      </w:r>
    </w:p>
    <w:p w:rsidR="006A75AA" w:rsidRDefault="006A75AA" w:rsidP="006A75AA">
      <w:r>
        <w:tab/>
      </w:r>
      <w:r>
        <w:tab/>
      </w:r>
      <w:r>
        <w:tab/>
        <w:t>Parking z miejscem dla inwalidów, wejście oraz winda dla osób niepełnosprawnych.</w:t>
      </w:r>
    </w:p>
    <w:p w:rsidR="006A75AA" w:rsidRDefault="006A75AA" w:rsidP="006A75AA">
      <w:r>
        <w:tab/>
      </w:r>
      <w:r>
        <w:tab/>
      </w:r>
      <w:r>
        <w:tab/>
      </w:r>
    </w:p>
    <w:p w:rsidR="00CF5EE4" w:rsidRDefault="006A75AA" w:rsidP="006A75AA">
      <w:r>
        <w:tab/>
      </w:r>
      <w:r>
        <w:tab/>
        <w:t>&lt;/p&gt;</w:t>
      </w:r>
      <w:r>
        <w:tab/>
      </w:r>
      <w:r>
        <w:tab/>
      </w:r>
      <w:bookmarkStart w:id="0" w:name="_GoBack"/>
      <w:bookmarkEnd w:id="0"/>
    </w:p>
    <w:sectPr w:rsidR="00CF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60"/>
    <w:rsid w:val="00001883"/>
    <w:rsid w:val="002A5360"/>
    <w:rsid w:val="005639CC"/>
    <w:rsid w:val="006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A4E"/>
  <w15:chartTrackingRefBased/>
  <w15:docId w15:val="{387724B5-07A1-41D1-AA1E-A6429C0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Zielone Jabłuszko</dc:creator>
  <cp:keywords/>
  <dc:description/>
  <cp:lastModifiedBy>Zielone Jabłuszko</cp:lastModifiedBy>
  <cp:revision>2</cp:revision>
  <dcterms:created xsi:type="dcterms:W3CDTF">2021-02-19T05:52:00Z</dcterms:created>
  <dcterms:modified xsi:type="dcterms:W3CDTF">2021-02-19T05:58:00Z</dcterms:modified>
</cp:coreProperties>
</file>